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FD" w:rsidRDefault="00DF1BB9">
      <w:pPr>
        <w:adjustRightInd/>
        <w:rPr>
          <w:rFonts w:hAnsi="Times New Roman" w:cs="Times New Roman"/>
          <w:spacing w:val="16"/>
        </w:rPr>
      </w:pPr>
      <w:bookmarkStart w:id="0" w:name="_GoBack"/>
      <w:bookmarkEnd w:id="0"/>
      <w:r>
        <w:rPr>
          <w:rFonts w:hAnsi="Times New Roman" w:cs="Times New Roman" w:hint="eastAsia"/>
          <w:spacing w:val="16"/>
        </w:rPr>
        <w:t>様式第</w:t>
      </w:r>
      <w:r>
        <w:rPr>
          <w:rFonts w:hAnsi="Times New Roman" w:cs="Times New Roman"/>
          <w:spacing w:val="16"/>
        </w:rPr>
        <w:t>20</w:t>
      </w:r>
      <w:r>
        <w:rPr>
          <w:rFonts w:hAnsi="Times New Roman" w:cs="Times New Roman" w:hint="eastAsia"/>
          <w:spacing w:val="16"/>
        </w:rPr>
        <w:t>号（第</w:t>
      </w:r>
      <w:r>
        <w:rPr>
          <w:rFonts w:hAnsi="Times New Roman" w:cs="Times New Roman"/>
          <w:spacing w:val="16"/>
        </w:rPr>
        <w:t>10</w:t>
      </w:r>
      <w:r>
        <w:rPr>
          <w:rFonts w:hAnsi="Times New Roman" w:cs="Times New Roman" w:hint="eastAsia"/>
          <w:spacing w:val="16"/>
        </w:rPr>
        <w:t>条関係）</w:t>
      </w:r>
    </w:p>
    <w:p w:rsidR="005779FD" w:rsidRDefault="005779FD">
      <w:pPr>
        <w:adjustRightInd/>
        <w:jc w:val="center"/>
        <w:rPr>
          <w:rFonts w:hAnsi="Times New Roman" w:cs="Times New Roman"/>
          <w:spacing w:val="16"/>
        </w:rPr>
      </w:pPr>
    </w:p>
    <w:p w:rsidR="005779FD" w:rsidRDefault="005779FD">
      <w:pPr>
        <w:adjustRightInd/>
        <w:spacing w:line="396" w:lineRule="exact"/>
        <w:jc w:val="center"/>
        <w:rPr>
          <w:rFonts w:hAnsi="Times New Roman" w:cs="Times New Roman"/>
          <w:spacing w:val="16"/>
        </w:rPr>
      </w:pPr>
      <w:r>
        <w:rPr>
          <w:rFonts w:hAnsi="Times New Roman" w:hint="eastAsia"/>
          <w:spacing w:val="6"/>
          <w:sz w:val="28"/>
          <w:szCs w:val="28"/>
        </w:rPr>
        <w:t>遅　　延　　理　　由　　書</w:t>
      </w:r>
    </w:p>
    <w:p w:rsidR="005779FD" w:rsidRDefault="005779FD">
      <w:pPr>
        <w:adjustRightInd/>
        <w:jc w:val="center"/>
        <w:rPr>
          <w:rFonts w:hAnsi="Times New Roman" w:cs="Times New Roman"/>
          <w:spacing w:val="16"/>
        </w:rPr>
      </w:pPr>
    </w:p>
    <w:p w:rsidR="005779FD" w:rsidRDefault="005779FD">
      <w:pPr>
        <w:adjustRightInd/>
        <w:rPr>
          <w:rFonts w:hAnsi="Times New Roman" w:cs="Times New Roman"/>
          <w:spacing w:val="16"/>
        </w:rPr>
      </w:pPr>
      <w:r>
        <w:rPr>
          <w:rFonts w:hint="eastAsia"/>
        </w:rPr>
        <w:t xml:space="preserve">　下記の理由により申請書の提出が遅れてしまいましたので、さかのぼって認めていただきたくお願い致します。</w:t>
      </w:r>
    </w:p>
    <w:p w:rsidR="005779FD" w:rsidRDefault="005779FD">
      <w:pPr>
        <w:adjustRightInd/>
        <w:jc w:val="right"/>
        <w:rPr>
          <w:rFonts w:hAnsi="Times New Roman" w:cs="Times New Roman"/>
          <w:spacing w:val="16"/>
        </w:rPr>
      </w:pPr>
    </w:p>
    <w:p w:rsidR="005779FD" w:rsidRDefault="005779FD">
      <w:pPr>
        <w:adjustRightInd/>
        <w:jc w:val="center"/>
        <w:rPr>
          <w:rFonts w:hAnsi="Times New Roman" w:cs="Times New Roman"/>
          <w:spacing w:val="16"/>
        </w:rPr>
      </w:pPr>
      <w:r>
        <w:rPr>
          <w:rFonts w:hint="eastAsia"/>
        </w:rPr>
        <w:t>記</w:t>
      </w:r>
    </w:p>
    <w:p w:rsidR="005779FD" w:rsidRDefault="005779FD">
      <w:pPr>
        <w:adjustRightInd/>
        <w:spacing w:line="356" w:lineRule="exact"/>
        <w:rPr>
          <w:rFonts w:hAnsi="Times New Roman" w:cs="Times New Roman"/>
          <w:spacing w:val="16"/>
        </w:rPr>
      </w:pPr>
      <w:r>
        <w:rPr>
          <w:rFonts w:hAnsi="Times New Roman" w:hint="eastAsia"/>
          <w:spacing w:val="2"/>
          <w:sz w:val="24"/>
          <w:szCs w:val="24"/>
        </w:rPr>
        <w:t xml:space="preserve">　</w:t>
      </w:r>
    </w:p>
    <w:p w:rsidR="005779FD" w:rsidRDefault="005779FD">
      <w:pPr>
        <w:adjustRightInd/>
        <w:spacing w:line="356" w:lineRule="exact"/>
        <w:rPr>
          <w:rFonts w:hAnsi="Times New Roman" w:cs="Times New Roman"/>
          <w:spacing w:val="16"/>
        </w:rPr>
      </w:pPr>
      <w:r>
        <w:rPr>
          <w:rFonts w:hAnsi="Times New Roman" w:hint="eastAsia"/>
          <w:spacing w:val="2"/>
          <w:sz w:val="24"/>
          <w:szCs w:val="24"/>
        </w:rPr>
        <w:t xml:space="preserve">　</w:t>
      </w:r>
      <w:r>
        <w:rPr>
          <w:rFonts w:hAnsi="Times New Roman" w:hint="eastAsia"/>
          <w:spacing w:val="2"/>
          <w:sz w:val="22"/>
          <w:szCs w:val="22"/>
        </w:rPr>
        <w:t xml:space="preserve">受診者　住　所　　　　　　　　　　</w:t>
      </w:r>
    </w:p>
    <w:p w:rsidR="005779FD" w:rsidRDefault="005779FD">
      <w:pPr>
        <w:adjustRightInd/>
        <w:rPr>
          <w:rFonts w:hAnsi="Times New Roman" w:cs="Times New Roman"/>
          <w:spacing w:val="16"/>
        </w:rPr>
      </w:pPr>
    </w:p>
    <w:p w:rsidR="005779FD" w:rsidRDefault="005779FD">
      <w:pPr>
        <w:adjustRightInd/>
        <w:spacing w:line="356" w:lineRule="exact"/>
        <w:rPr>
          <w:rFonts w:hAnsi="Times New Roman" w:cs="Times New Roman"/>
          <w:spacing w:val="16"/>
        </w:rPr>
      </w:pPr>
      <w:r>
        <w:rPr>
          <w:rFonts w:hAnsi="Times New Roman" w:hint="eastAsia"/>
          <w:spacing w:val="2"/>
          <w:sz w:val="22"/>
          <w:szCs w:val="22"/>
        </w:rPr>
        <w:t xml:space="preserve">　　　　　氏　名</w:t>
      </w:r>
      <w:r>
        <w:rPr>
          <w:rFonts w:hAnsi="Times New Roman" w:hint="eastAsia"/>
          <w:spacing w:val="2"/>
          <w:sz w:val="24"/>
          <w:szCs w:val="24"/>
        </w:rPr>
        <w:t xml:space="preserve">　　　　　　　　　　　　　　　　　　　　　　　　　　　　　　　　　　　　　　　　　　　　　　　　</w:t>
      </w:r>
    </w:p>
    <w:p w:rsidR="005779FD" w:rsidRDefault="005779FD">
      <w:pPr>
        <w:adjustRightInd/>
        <w:rPr>
          <w:rFonts w:hAnsi="Times New Roman" w:cs="Times New Roman"/>
          <w:spacing w:val="16"/>
        </w:rPr>
      </w:pPr>
      <w:r>
        <w:rPr>
          <w:rFonts w:hint="eastAsia"/>
        </w:rPr>
        <w:t xml:space="preserve">　　　　　</w:t>
      </w:r>
      <w:r>
        <w:t xml:space="preserve"> </w:t>
      </w:r>
      <w:r>
        <w:rPr>
          <w:rFonts w:hint="eastAsia"/>
        </w:rPr>
        <w:t>生年月日</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 xml:space="preserve">　　　　</w:t>
      </w:r>
      <w:r>
        <w:t xml:space="preserve"> </w:t>
      </w:r>
      <w:r>
        <w:rPr>
          <w:rFonts w:hint="eastAsia"/>
        </w:rPr>
        <w:t xml:space="preserve">　受給者番号</w:t>
      </w:r>
    </w:p>
    <w:p w:rsidR="005779FD" w:rsidRDefault="005779FD">
      <w:pPr>
        <w:adjustRightInd/>
        <w:ind w:right="240"/>
        <w:jc w:val="right"/>
        <w:rPr>
          <w:rFonts w:hAnsi="Times New Roman" w:cs="Times New Roman"/>
          <w:spacing w:val="16"/>
        </w:rPr>
      </w:pPr>
    </w:p>
    <w:p w:rsidR="005779FD" w:rsidRDefault="005779FD">
      <w:pPr>
        <w:adjustRightInd/>
        <w:spacing w:line="356" w:lineRule="exact"/>
        <w:rPr>
          <w:rFonts w:hAnsi="Times New Roman" w:cs="Times New Roman"/>
          <w:spacing w:val="16"/>
        </w:rPr>
      </w:pPr>
      <w:r>
        <w:rPr>
          <w:rFonts w:hAnsi="Times New Roman" w:hint="eastAsia"/>
          <w:spacing w:val="2"/>
          <w:sz w:val="24"/>
          <w:szCs w:val="24"/>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5779FD">
        <w:tblPrEx>
          <w:tblCellMar>
            <w:top w:w="0" w:type="dxa"/>
            <w:bottom w:w="0" w:type="dxa"/>
          </w:tblCellMar>
        </w:tblPrEx>
        <w:trPr>
          <w:trHeight w:val="2862"/>
        </w:trPr>
        <w:tc>
          <w:tcPr>
            <w:tcW w:w="9120" w:type="dxa"/>
            <w:tcBorders>
              <w:top w:val="single" w:sz="12" w:space="0" w:color="000000"/>
              <w:left w:val="single" w:sz="12" w:space="0" w:color="000000"/>
              <w:bottom w:val="single" w:sz="12" w:space="0" w:color="000000"/>
              <w:right w:val="single" w:sz="12" w:space="0" w:color="000000"/>
            </w:tcBorders>
          </w:tcPr>
          <w:p w:rsidR="005779FD" w:rsidRDefault="005779FD">
            <w:pPr>
              <w:kinsoku w:val="0"/>
              <w:overflowPunct w:val="0"/>
              <w:autoSpaceDE w:val="0"/>
              <w:autoSpaceDN w:val="0"/>
              <w:spacing w:line="318" w:lineRule="atLeast"/>
              <w:rPr>
                <w:rFonts w:hAnsi="Times New Roman" w:cs="Times New Roman"/>
                <w:spacing w:val="16"/>
              </w:rPr>
            </w:pPr>
          </w:p>
          <w:p w:rsidR="005779FD" w:rsidRDefault="005779FD">
            <w:pPr>
              <w:kinsoku w:val="0"/>
              <w:overflowPunct w:val="0"/>
              <w:autoSpaceDE w:val="0"/>
              <w:autoSpaceDN w:val="0"/>
              <w:spacing w:line="318" w:lineRule="atLeast"/>
              <w:rPr>
                <w:rFonts w:hAnsi="Times New Roman" w:cs="Times New Roman"/>
                <w:color w:val="auto"/>
                <w:sz w:val="24"/>
                <w:szCs w:val="24"/>
              </w:rPr>
            </w:pPr>
            <w:r>
              <w:t xml:space="preserve"> </w:t>
            </w:r>
            <w:r>
              <w:rPr>
                <w:rFonts w:hint="eastAsia"/>
              </w:rPr>
              <w:t>遅延理由</w:t>
            </w:r>
          </w:p>
        </w:tc>
      </w:tr>
    </w:tbl>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t xml:space="preserve">  </w:t>
      </w:r>
      <w:r>
        <w:rPr>
          <w:rFonts w:hint="eastAsia"/>
        </w:rPr>
        <w:t>平成　　　年　　　月　　　日</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 xml:space="preserve">　　　　　　　　　　　　　申　請　者　住　所</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t xml:space="preserve">                                      </w:t>
      </w:r>
      <w:r>
        <w:rPr>
          <w:rFonts w:hint="eastAsia"/>
        </w:rPr>
        <w:t>氏　名</w:t>
      </w:r>
      <w:r>
        <w:t xml:space="preserve">                              </w:t>
      </w:r>
      <w:r>
        <w:rPr>
          <w:rFonts w:hint="eastAsia"/>
        </w:rPr>
        <w:t>印</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 xml:space="preserve">　　　　　　東吾妻町長　様</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Ansi="Times New Roman" w:cs="Times New Roman"/>
          <w:color w:val="auto"/>
          <w:sz w:val="24"/>
          <w:szCs w:val="24"/>
        </w:rPr>
        <w:br w:type="page"/>
      </w:r>
      <w:r>
        <w:rPr>
          <w:rFonts w:hint="eastAsia"/>
        </w:rPr>
        <w:lastRenderedPageBreak/>
        <w:t>《参　考》</w:t>
      </w:r>
    </w:p>
    <w:p w:rsidR="005779FD" w:rsidRDefault="005779FD">
      <w:pPr>
        <w:adjustRightInd/>
        <w:spacing w:line="520" w:lineRule="exact"/>
        <w:rPr>
          <w:rFonts w:hAnsi="Times New Roman" w:cs="Times New Roman"/>
          <w:spacing w:val="16"/>
        </w:rPr>
      </w:pPr>
      <w:r>
        <w:t xml:space="preserve">                         </w:t>
      </w:r>
      <w:r>
        <w:rPr>
          <w:rFonts w:hint="eastAsia"/>
          <w:w w:val="50"/>
          <w:sz w:val="40"/>
          <w:szCs w:val="40"/>
        </w:rPr>
        <w:t>障</w:t>
      </w:r>
      <w:r>
        <w:rPr>
          <w:rFonts w:hint="eastAsia"/>
        </w:rPr>
        <w:t xml:space="preserve">　</w:t>
      </w:r>
      <w:r>
        <w:rPr>
          <w:rFonts w:hint="eastAsia"/>
          <w:w w:val="50"/>
          <w:sz w:val="40"/>
          <w:szCs w:val="40"/>
        </w:rPr>
        <w:t>害</w:t>
      </w:r>
      <w:r>
        <w:rPr>
          <w:rFonts w:hint="eastAsia"/>
        </w:rPr>
        <w:t xml:space="preserve">　</w:t>
      </w:r>
      <w:r>
        <w:rPr>
          <w:rFonts w:hint="eastAsia"/>
          <w:w w:val="50"/>
          <w:sz w:val="40"/>
          <w:szCs w:val="40"/>
        </w:rPr>
        <w:t>区</w:t>
      </w:r>
      <w:r>
        <w:rPr>
          <w:rFonts w:hint="eastAsia"/>
        </w:rPr>
        <w:t xml:space="preserve">　</w:t>
      </w:r>
      <w:r>
        <w:rPr>
          <w:rFonts w:hint="eastAsia"/>
          <w:w w:val="50"/>
          <w:sz w:val="40"/>
          <w:szCs w:val="40"/>
        </w:rPr>
        <w:t>分</w:t>
      </w:r>
      <w:r>
        <w:rPr>
          <w:rFonts w:hint="eastAsia"/>
        </w:rPr>
        <w:t xml:space="preserve">　</w:t>
      </w:r>
      <w:r>
        <w:rPr>
          <w:rFonts w:hint="eastAsia"/>
          <w:w w:val="50"/>
          <w:sz w:val="40"/>
          <w:szCs w:val="40"/>
        </w:rPr>
        <w:t>と</w:t>
      </w:r>
      <w:r>
        <w:rPr>
          <w:rFonts w:hint="eastAsia"/>
        </w:rPr>
        <w:t xml:space="preserve">　</w:t>
      </w:r>
      <w:r>
        <w:rPr>
          <w:rFonts w:hint="eastAsia"/>
          <w:w w:val="50"/>
          <w:sz w:val="40"/>
          <w:szCs w:val="40"/>
        </w:rPr>
        <w:t>疾</w:t>
      </w:r>
      <w:r>
        <w:rPr>
          <w:rFonts w:hint="eastAsia"/>
        </w:rPr>
        <w:t xml:space="preserve">　</w:t>
      </w:r>
      <w:r>
        <w:rPr>
          <w:rFonts w:hint="eastAsia"/>
          <w:w w:val="50"/>
          <w:sz w:val="40"/>
          <w:szCs w:val="40"/>
        </w:rPr>
        <w:t>患</w:t>
      </w:r>
      <w:r>
        <w:rPr>
          <w:rFonts w:hint="eastAsia"/>
        </w:rPr>
        <w:t xml:space="preserve">　</w:t>
      </w:r>
      <w:r>
        <w:rPr>
          <w:rFonts w:hint="eastAsia"/>
          <w:w w:val="50"/>
          <w:sz w:val="40"/>
          <w:szCs w:val="40"/>
        </w:rPr>
        <w:t>名</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 xml:space="preserve">　　（注）疾患名の区分の参考であって、この疾患名のものなら必ず給付の対象と</w:t>
      </w:r>
    </w:p>
    <w:p w:rsidR="005779FD" w:rsidRDefault="005779FD">
      <w:pPr>
        <w:adjustRightInd/>
        <w:rPr>
          <w:rFonts w:hAnsi="Times New Roman" w:cs="Times New Roman"/>
          <w:spacing w:val="16"/>
        </w:rPr>
      </w:pPr>
      <w:r>
        <w:rPr>
          <w:rFonts w:hint="eastAsia"/>
        </w:rPr>
        <w:t xml:space="preserve">　　　　　なるわけではない。</w:t>
      </w:r>
    </w:p>
    <w:p w:rsidR="005779FD" w:rsidRDefault="005779FD">
      <w:pPr>
        <w:adjustRightInd/>
        <w:rPr>
          <w:rFonts w:hAnsi="Times New Roman" w:cs="Times New Roman"/>
          <w:spacing w:val="1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7016"/>
      </w:tblGrid>
      <w:tr w:rsidR="005779FD">
        <w:tblPrEx>
          <w:tblCellMar>
            <w:top w:w="0" w:type="dxa"/>
            <w:bottom w:w="0" w:type="dxa"/>
          </w:tblCellMar>
        </w:tblPrEx>
        <w:trPr>
          <w:trHeight w:val="476"/>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障　害　区　分</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疾　　　　　　　　　患　　　　　　　　　　名</w:t>
            </w:r>
          </w:p>
        </w:tc>
      </w:tr>
      <w:tr w:rsidR="005779FD">
        <w:tblPrEx>
          <w:tblCellMar>
            <w:top w:w="0" w:type="dxa"/>
            <w:bottom w:w="0" w:type="dxa"/>
          </w:tblCellMar>
        </w:tblPrEx>
        <w:trPr>
          <w:trHeight w:val="2380"/>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〈０１〉</w:t>
            </w:r>
          </w:p>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肢</w:t>
            </w:r>
            <w:r>
              <w:t xml:space="preserve"> </w:t>
            </w:r>
            <w:r>
              <w:rPr>
                <w:rFonts w:hint="eastAsia"/>
              </w:rPr>
              <w:t>体</w:t>
            </w:r>
            <w:r>
              <w:t xml:space="preserve"> </w:t>
            </w:r>
            <w:r>
              <w:rPr>
                <w:rFonts w:hint="eastAsia"/>
              </w:rPr>
              <w:t>不</w:t>
            </w:r>
            <w:r>
              <w:t xml:space="preserve"> </w:t>
            </w:r>
            <w:r>
              <w:rPr>
                <w:rFonts w:hint="eastAsia"/>
              </w:rPr>
              <w:t>自</w:t>
            </w:r>
            <w:r>
              <w:t xml:space="preserve"> </w:t>
            </w:r>
            <w:r>
              <w:rPr>
                <w:rFonts w:hint="eastAsia"/>
              </w:rPr>
              <w:t>由</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末梢性（主に整形外科的なもの）</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筋性斜頚、側わん症、漏斗胸、合指症、多指症、腰椎下垂症、</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先天性股関節脱臼、大腿骨頭すべり症、大腿四頭筋拘縮症、</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ペルテス病、偽関節症、多発性外骨腫、関節拘縮、瘢痕拘縮、</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合趾症、多趾症、外反足、内反足、尖足</w:t>
            </w:r>
          </w:p>
          <w:p w:rsidR="005779FD" w:rsidRDefault="005779FD">
            <w:pPr>
              <w:kinsoku w:val="0"/>
              <w:overflowPunct w:val="0"/>
              <w:autoSpaceDE w:val="0"/>
              <w:autoSpaceDN w:val="0"/>
              <w:spacing w:line="238" w:lineRule="exact"/>
              <w:rPr>
                <w:rFonts w:hAnsi="Times New Roman" w:cs="Times New Roman"/>
                <w:spacing w:val="16"/>
              </w:rPr>
            </w:pPr>
            <w:r>
              <w:rPr>
                <w:rFonts w:hint="eastAsia"/>
              </w:rPr>
              <w:t>中枢性（脳外科的なもの、中枢神経の障害によるもの）</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脳性麻痺、分娩麻痺、髄膜瘤、水頭症（アーノルド奇形による</w:t>
            </w:r>
          </w:p>
          <w:p w:rsidR="005779FD" w:rsidRDefault="005779FD">
            <w:pPr>
              <w:kinsoku w:val="0"/>
              <w:overflowPunct w:val="0"/>
              <w:autoSpaceDE w:val="0"/>
              <w:autoSpaceDN w:val="0"/>
              <w:spacing w:line="238" w:lineRule="exact"/>
              <w:rPr>
                <w:rFonts w:hAnsi="Times New Roman" w:cs="Times New Roman"/>
                <w:spacing w:val="16"/>
              </w:rPr>
            </w:pPr>
            <w:r>
              <w:rPr>
                <w:rFonts w:hint="eastAsia"/>
              </w:rPr>
              <w:t xml:space="preserve">　ものなど）、脳動静脈奇形、狭頭症（クルーゾン病、アベルト</w:t>
            </w: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病など）、脳血管腫、二分脊椎、脊椎破裂</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〈０２〉</w:t>
            </w: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視　覚　障　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外斜視、内斜視、眼瞼下垂、白内障、緑内障、未熟児網膜症、</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角膜移植</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〈０３〉</w:t>
            </w: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聴　覚　障　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小耳症、外耳道閉鎖、耳垂裂</w:t>
            </w:r>
          </w:p>
        </w:tc>
      </w:tr>
      <w:tr w:rsidR="005779FD">
        <w:tblPrEx>
          <w:tblCellMar>
            <w:top w:w="0" w:type="dxa"/>
            <w:bottom w:w="0" w:type="dxa"/>
          </w:tblCellMar>
        </w:tblPrEx>
        <w:trPr>
          <w:trHeight w:val="952"/>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〈０４〉</w:t>
            </w:r>
          </w:p>
          <w:p w:rsidR="005779FD" w:rsidRDefault="005779FD">
            <w:pPr>
              <w:kinsoku w:val="0"/>
              <w:overflowPunct w:val="0"/>
              <w:autoSpaceDE w:val="0"/>
              <w:autoSpaceDN w:val="0"/>
              <w:spacing w:line="238" w:lineRule="exact"/>
              <w:rPr>
                <w:rFonts w:hAnsi="Times New Roman" w:cs="Times New Roman"/>
                <w:spacing w:val="16"/>
              </w:rPr>
            </w:pPr>
            <w:r>
              <w:rPr>
                <w:rFonts w:hint="eastAsia"/>
              </w:rPr>
              <w:t>音声・言語・そし</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ゃく機能障害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唇裂、口蓋裂、唇顎口蓋裂に起因する咬合異常</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〈０５〉</w:t>
            </w: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心臓機能障害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動脈管開存症、ファロー四徴症、大血管転位症、心室中隔欠損症</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心房中隔欠損症、総肺静脈還流異常症、大動脈弁閉鎖不全症</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〈０６〉</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腎臓機能障害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腎不全、水腎症</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〈０７〉</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小腸機能障害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小腸閉塞、小腸穿孔症</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〈０８〉</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肝臓機能障害</w:t>
            </w:r>
          </w:p>
        </w:tc>
        <w:tc>
          <w:tcPr>
            <w:tcW w:w="7016" w:type="dxa"/>
            <w:tcBorders>
              <w:top w:val="single" w:sz="4" w:space="0" w:color="000000"/>
              <w:left w:val="single" w:sz="4" w:space="0" w:color="000000"/>
              <w:bottom w:val="nil"/>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肝腫瘍、胆道閉鎖症</w:t>
            </w:r>
          </w:p>
        </w:tc>
      </w:tr>
      <w:tr w:rsidR="005779FD">
        <w:tblPrEx>
          <w:tblCellMar>
            <w:top w:w="0" w:type="dxa"/>
            <w:bottom w:w="0" w:type="dxa"/>
          </w:tblCellMar>
        </w:tblPrEx>
        <w:trPr>
          <w:trHeight w:val="2142"/>
        </w:trPr>
        <w:tc>
          <w:tcPr>
            <w:tcW w:w="2105" w:type="dxa"/>
            <w:tcBorders>
              <w:top w:val="single" w:sz="4" w:space="0" w:color="000000"/>
              <w:left w:val="single" w:sz="4" w:space="0" w:color="000000"/>
              <w:bottom w:val="single" w:sz="4" w:space="0" w:color="000000"/>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〈０９〉</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その他の内臓障害</w:t>
            </w:r>
          </w:p>
        </w:tc>
        <w:tc>
          <w:tcPr>
            <w:tcW w:w="7016" w:type="dxa"/>
            <w:tcBorders>
              <w:top w:val="single" w:sz="4" w:space="0" w:color="000000"/>
              <w:left w:val="single" w:sz="4" w:space="0" w:color="000000"/>
              <w:bottom w:val="single" w:sz="4" w:space="0" w:color="000000"/>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spacing w:val="16"/>
              </w:rPr>
            </w:pPr>
            <w:r>
              <w:rPr>
                <w:rFonts w:hint="eastAsia"/>
              </w:rPr>
              <w:t>先天性・後天性どちらでも可</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呼吸器、膀胱、直腸及び小腸機能障害、</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膀胱尿管逆流症、鎖肛（閉肛）、腸閉塞症、腸回転異常症、</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その他</w:t>
            </w:r>
          </w:p>
          <w:p w:rsidR="005779FD" w:rsidRDefault="005779FD">
            <w:pPr>
              <w:kinsoku w:val="0"/>
              <w:overflowPunct w:val="0"/>
              <w:autoSpaceDE w:val="0"/>
              <w:autoSpaceDN w:val="0"/>
              <w:spacing w:line="238" w:lineRule="exact"/>
              <w:rPr>
                <w:rFonts w:hAnsi="Times New Roman" w:cs="Times New Roman"/>
                <w:spacing w:val="16"/>
              </w:rPr>
            </w:pPr>
            <w:r>
              <w:rPr>
                <w:rFonts w:hint="eastAsia"/>
              </w:rPr>
              <w:t>先天性のみ可</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食道閉鎖症、肥厚性幽門狭搾症、胆道閉鎖症、胆道拡張症、</w:t>
            </w:r>
          </w:p>
          <w:p w:rsidR="005779FD" w:rsidRDefault="005779FD">
            <w:pPr>
              <w:kinsoku w:val="0"/>
              <w:overflowPunct w:val="0"/>
              <w:autoSpaceDE w:val="0"/>
              <w:autoSpaceDN w:val="0"/>
              <w:spacing w:line="238" w:lineRule="exact"/>
              <w:rPr>
                <w:rFonts w:hAnsi="Times New Roman" w:cs="Times New Roman"/>
                <w:spacing w:val="16"/>
              </w:rPr>
            </w:pPr>
            <w:r>
              <w:t xml:space="preserve">  </w:t>
            </w:r>
            <w:r>
              <w:rPr>
                <w:rFonts w:hint="eastAsia"/>
              </w:rPr>
              <w:t>ヒルシュスプルング病（先天性巨大結腸症）、尿道下裂、停留</w:t>
            </w:r>
          </w:p>
          <w:p w:rsidR="005779FD" w:rsidRDefault="005779FD">
            <w:pPr>
              <w:kinsoku w:val="0"/>
              <w:overflowPunct w:val="0"/>
              <w:autoSpaceDE w:val="0"/>
              <w:autoSpaceDN w:val="0"/>
              <w:spacing w:line="238" w:lineRule="exact"/>
              <w:rPr>
                <w:rFonts w:hAnsi="Times New Roman" w:cs="Times New Roman"/>
                <w:color w:val="auto"/>
                <w:sz w:val="24"/>
                <w:szCs w:val="24"/>
              </w:rPr>
            </w:pPr>
            <w:r>
              <w:t xml:space="preserve">  </w:t>
            </w:r>
            <w:r>
              <w:rPr>
                <w:rFonts w:hint="eastAsia"/>
              </w:rPr>
              <w:t>睾丸、その他</w:t>
            </w:r>
          </w:p>
        </w:tc>
      </w:tr>
      <w:tr w:rsidR="005779FD">
        <w:tblPrEx>
          <w:tblCellMar>
            <w:top w:w="0" w:type="dxa"/>
            <w:bottom w:w="0" w:type="dxa"/>
          </w:tblCellMar>
        </w:tblPrEx>
        <w:trPr>
          <w:trHeight w:val="714"/>
        </w:trPr>
        <w:tc>
          <w:tcPr>
            <w:tcW w:w="2105" w:type="dxa"/>
            <w:tcBorders>
              <w:top w:val="single" w:sz="4" w:space="0" w:color="000000"/>
              <w:left w:val="single" w:sz="4" w:space="0" w:color="000000"/>
              <w:bottom w:val="single" w:sz="4" w:space="0" w:color="000000"/>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r>
              <w:rPr>
                <w:rFonts w:hint="eastAsia"/>
              </w:rPr>
              <w:t>〈１０〉</w:t>
            </w: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免疫機能障害</w:t>
            </w:r>
          </w:p>
        </w:tc>
        <w:tc>
          <w:tcPr>
            <w:tcW w:w="7016" w:type="dxa"/>
            <w:tcBorders>
              <w:top w:val="single" w:sz="4" w:space="0" w:color="000000"/>
              <w:left w:val="single" w:sz="4" w:space="0" w:color="000000"/>
              <w:bottom w:val="single" w:sz="4" w:space="0" w:color="000000"/>
              <w:right w:val="single" w:sz="4" w:space="0" w:color="000000"/>
            </w:tcBorders>
          </w:tcPr>
          <w:p w:rsidR="005779FD" w:rsidRDefault="005779FD">
            <w:pPr>
              <w:kinsoku w:val="0"/>
              <w:overflowPunct w:val="0"/>
              <w:autoSpaceDE w:val="0"/>
              <w:autoSpaceDN w:val="0"/>
              <w:spacing w:line="238" w:lineRule="exact"/>
              <w:rPr>
                <w:rFonts w:hAnsi="Times New Roman" w:cs="Times New Roman"/>
                <w:spacing w:val="16"/>
              </w:rPr>
            </w:pPr>
          </w:p>
          <w:p w:rsidR="005779FD" w:rsidRDefault="005779FD">
            <w:pPr>
              <w:kinsoku w:val="0"/>
              <w:overflowPunct w:val="0"/>
              <w:autoSpaceDE w:val="0"/>
              <w:autoSpaceDN w:val="0"/>
              <w:spacing w:line="238" w:lineRule="exact"/>
              <w:rPr>
                <w:rFonts w:hAnsi="Times New Roman" w:cs="Times New Roman"/>
                <w:color w:val="auto"/>
                <w:sz w:val="24"/>
                <w:szCs w:val="24"/>
              </w:rPr>
            </w:pPr>
            <w:r>
              <w:rPr>
                <w:rFonts w:hint="eastAsia"/>
              </w:rPr>
              <w:t>先天性免疫不全症候群</w:t>
            </w:r>
          </w:p>
        </w:tc>
      </w:tr>
    </w:tbl>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Ansi="Times New Roman" w:cs="Times New Roman"/>
          <w:color w:val="auto"/>
          <w:sz w:val="24"/>
          <w:szCs w:val="24"/>
        </w:rPr>
        <w:br w:type="page"/>
      </w:r>
      <w:r>
        <w:rPr>
          <w:rFonts w:hint="eastAsia"/>
        </w:rPr>
        <w:lastRenderedPageBreak/>
        <w:t>○身体障害者福祉法</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別表（身体障害の範囲）</w:t>
      </w:r>
    </w:p>
    <w:p w:rsidR="005779FD" w:rsidRDefault="005779FD">
      <w:pPr>
        <w:adjustRightInd/>
        <w:rPr>
          <w:rFonts w:hAnsi="Times New Roman" w:cs="Times New Roman"/>
          <w:spacing w:val="16"/>
        </w:rPr>
      </w:pPr>
      <w:r>
        <w:rPr>
          <w:rFonts w:hint="eastAsia"/>
        </w:rPr>
        <w:t>１　次に掲げる視覚障害で、永続するもの</w:t>
      </w:r>
    </w:p>
    <w:p w:rsidR="005779FD" w:rsidRDefault="005779FD">
      <w:pPr>
        <w:adjustRightInd/>
        <w:rPr>
          <w:rFonts w:hAnsi="Times New Roman" w:cs="Times New Roman"/>
          <w:spacing w:val="16"/>
        </w:rPr>
      </w:pPr>
      <w:r>
        <w:rPr>
          <w:rFonts w:hint="eastAsia"/>
        </w:rPr>
        <w:t xml:space="preserve">　１　両眼の視力（万国式試視力表によって測ったものをいい、屈折異常がある者につい　　ては、矯正視力について測ったものをいう。以下同じ。）がそれぞれ</w:t>
      </w:r>
      <w:r>
        <w:t>0.1</w:t>
      </w:r>
      <w:r>
        <w:rPr>
          <w:rFonts w:hint="eastAsia"/>
        </w:rPr>
        <w:t>以下のもの</w:t>
      </w:r>
    </w:p>
    <w:p w:rsidR="005779FD" w:rsidRDefault="005779FD">
      <w:pPr>
        <w:adjustRightInd/>
        <w:rPr>
          <w:rFonts w:hAnsi="Times New Roman" w:cs="Times New Roman"/>
          <w:spacing w:val="16"/>
        </w:rPr>
      </w:pPr>
      <w:r>
        <w:rPr>
          <w:rFonts w:hint="eastAsia"/>
        </w:rPr>
        <w:t xml:space="preserve">　２　一眼の視力が</w:t>
      </w:r>
      <w:r>
        <w:t>0.02</w:t>
      </w:r>
      <w:r>
        <w:rPr>
          <w:rFonts w:hint="eastAsia"/>
        </w:rPr>
        <w:t>以下、他眼の視力が</w:t>
      </w:r>
      <w:r>
        <w:t>0.6</w:t>
      </w:r>
      <w:r>
        <w:rPr>
          <w:rFonts w:hint="eastAsia"/>
        </w:rPr>
        <w:t>以下のもの</w:t>
      </w:r>
    </w:p>
    <w:p w:rsidR="005779FD" w:rsidRDefault="005779FD">
      <w:pPr>
        <w:adjustRightInd/>
        <w:rPr>
          <w:rFonts w:hAnsi="Times New Roman" w:cs="Times New Roman"/>
          <w:spacing w:val="16"/>
        </w:rPr>
      </w:pPr>
      <w:r>
        <w:rPr>
          <w:rFonts w:hint="eastAsia"/>
        </w:rPr>
        <w:t xml:space="preserve">　３　両眼の視野がそれぞれ１０度以内のもの</w:t>
      </w:r>
    </w:p>
    <w:p w:rsidR="005779FD" w:rsidRDefault="005779FD">
      <w:pPr>
        <w:adjustRightInd/>
        <w:rPr>
          <w:rFonts w:hAnsi="Times New Roman" w:cs="Times New Roman"/>
          <w:spacing w:val="16"/>
        </w:rPr>
      </w:pPr>
      <w:r>
        <w:rPr>
          <w:rFonts w:hint="eastAsia"/>
        </w:rPr>
        <w:t xml:space="preserve">　４　両眼による視野の２分の１以上が欠けているもの</w:t>
      </w:r>
    </w:p>
    <w:p w:rsidR="005779FD" w:rsidRDefault="005779FD">
      <w:pPr>
        <w:adjustRightInd/>
        <w:rPr>
          <w:rFonts w:hAnsi="Times New Roman" w:cs="Times New Roman"/>
          <w:spacing w:val="16"/>
        </w:rPr>
      </w:pPr>
      <w:r>
        <w:rPr>
          <w:rFonts w:hint="eastAsia"/>
        </w:rPr>
        <w:t>２　次に掲げる聴覚又は平衡機能の障害で、永続するもの</w:t>
      </w:r>
    </w:p>
    <w:p w:rsidR="005779FD" w:rsidRDefault="005779FD">
      <w:pPr>
        <w:adjustRightInd/>
        <w:rPr>
          <w:rFonts w:hAnsi="Times New Roman" w:cs="Times New Roman"/>
          <w:spacing w:val="16"/>
        </w:rPr>
      </w:pPr>
      <w:r>
        <w:rPr>
          <w:rFonts w:hint="eastAsia"/>
        </w:rPr>
        <w:t xml:space="preserve">　１　両耳の聴力レベルがそれぞれ７０デジベル以上のもの</w:t>
      </w:r>
    </w:p>
    <w:p w:rsidR="005779FD" w:rsidRDefault="005779FD">
      <w:pPr>
        <w:adjustRightInd/>
        <w:rPr>
          <w:rFonts w:hAnsi="Times New Roman" w:cs="Times New Roman"/>
          <w:spacing w:val="16"/>
        </w:rPr>
      </w:pPr>
      <w:r>
        <w:rPr>
          <w:rFonts w:hint="eastAsia"/>
        </w:rPr>
        <w:t xml:space="preserve">　２　一耳の聴力レベルが</w:t>
      </w:r>
      <w:r>
        <w:t>90</w:t>
      </w:r>
      <w:r>
        <w:rPr>
          <w:rFonts w:hint="eastAsia"/>
        </w:rPr>
        <w:t>デジベル以上、他耳の聴力レベルが</w:t>
      </w:r>
      <w:r>
        <w:t>50</w:t>
      </w:r>
      <w:r>
        <w:rPr>
          <w:rFonts w:hint="eastAsia"/>
        </w:rPr>
        <w:t>デジベル以上のもの</w:t>
      </w:r>
    </w:p>
    <w:p w:rsidR="005779FD" w:rsidRDefault="005779FD">
      <w:pPr>
        <w:adjustRightInd/>
        <w:rPr>
          <w:rFonts w:hAnsi="Times New Roman" w:cs="Times New Roman"/>
          <w:spacing w:val="16"/>
        </w:rPr>
      </w:pPr>
      <w:r>
        <w:rPr>
          <w:rFonts w:hint="eastAsia"/>
        </w:rPr>
        <w:t xml:space="preserve">　３　両耳による普通話声の最良の語声明瞭度が５０パーセント以下のもの</w:t>
      </w:r>
    </w:p>
    <w:p w:rsidR="005779FD" w:rsidRDefault="005779FD">
      <w:pPr>
        <w:adjustRightInd/>
        <w:rPr>
          <w:rFonts w:hAnsi="Times New Roman" w:cs="Times New Roman"/>
          <w:spacing w:val="16"/>
        </w:rPr>
      </w:pPr>
      <w:r>
        <w:rPr>
          <w:rFonts w:hint="eastAsia"/>
        </w:rPr>
        <w:t xml:space="preserve">　４　平衡機能の著しい障害</w:t>
      </w:r>
    </w:p>
    <w:p w:rsidR="005779FD" w:rsidRDefault="005779FD">
      <w:pPr>
        <w:adjustRightInd/>
        <w:rPr>
          <w:rFonts w:hAnsi="Times New Roman" w:cs="Times New Roman"/>
          <w:spacing w:val="16"/>
        </w:rPr>
      </w:pPr>
      <w:r>
        <w:rPr>
          <w:rFonts w:hint="eastAsia"/>
        </w:rPr>
        <w:t>３　次に掲げる音声機能、言語機能又はそしゃく機能の障害</w:t>
      </w:r>
    </w:p>
    <w:p w:rsidR="005779FD" w:rsidRDefault="005779FD">
      <w:pPr>
        <w:adjustRightInd/>
        <w:rPr>
          <w:rFonts w:hAnsi="Times New Roman" w:cs="Times New Roman"/>
          <w:spacing w:val="16"/>
        </w:rPr>
      </w:pPr>
      <w:r>
        <w:rPr>
          <w:rFonts w:hint="eastAsia"/>
        </w:rPr>
        <w:t xml:space="preserve">　１　音声機能、言語機能又はそしゃく機能の喪失</w:t>
      </w:r>
    </w:p>
    <w:p w:rsidR="005779FD" w:rsidRDefault="005779FD">
      <w:pPr>
        <w:adjustRightInd/>
        <w:rPr>
          <w:rFonts w:hAnsi="Times New Roman" w:cs="Times New Roman"/>
          <w:spacing w:val="16"/>
        </w:rPr>
      </w:pPr>
      <w:r>
        <w:rPr>
          <w:rFonts w:hint="eastAsia"/>
        </w:rPr>
        <w:t xml:space="preserve">　２　音声機能、言語機能又はそしゃく機能の著しい障害で、永続するもの</w:t>
      </w:r>
    </w:p>
    <w:p w:rsidR="005779FD" w:rsidRDefault="005779FD">
      <w:pPr>
        <w:adjustRightInd/>
        <w:rPr>
          <w:rFonts w:hAnsi="Times New Roman" w:cs="Times New Roman"/>
          <w:spacing w:val="16"/>
        </w:rPr>
      </w:pPr>
      <w:r>
        <w:rPr>
          <w:rFonts w:hint="eastAsia"/>
        </w:rPr>
        <w:t>４　次に掲げる肢体不自由</w:t>
      </w:r>
    </w:p>
    <w:p w:rsidR="005779FD" w:rsidRDefault="005779FD">
      <w:pPr>
        <w:adjustRightInd/>
        <w:rPr>
          <w:rFonts w:hAnsi="Times New Roman" w:cs="Times New Roman"/>
          <w:spacing w:val="16"/>
        </w:rPr>
      </w:pPr>
      <w:r>
        <w:rPr>
          <w:rFonts w:hint="eastAsia"/>
        </w:rPr>
        <w:t xml:space="preserve">　１　一上肢、一下肢又は体幹の機能の著しい障害で、永続するもの</w:t>
      </w:r>
    </w:p>
    <w:p w:rsidR="005779FD" w:rsidRDefault="005779FD">
      <w:pPr>
        <w:adjustRightInd/>
        <w:rPr>
          <w:rFonts w:hAnsi="Times New Roman" w:cs="Times New Roman"/>
          <w:spacing w:val="16"/>
        </w:rPr>
      </w:pPr>
      <w:r>
        <w:rPr>
          <w:rFonts w:hint="eastAsia"/>
        </w:rPr>
        <w:t xml:space="preserve">　２　一上肢のおや指を指骨間関節以上で欠くもの又はひとさし指を含めて一上肢の二指　　以上をそれぞれ第一指間関節以上で欠くもの</w:t>
      </w:r>
    </w:p>
    <w:p w:rsidR="005779FD" w:rsidRDefault="005779FD">
      <w:pPr>
        <w:adjustRightInd/>
        <w:rPr>
          <w:rFonts w:hAnsi="Times New Roman" w:cs="Times New Roman"/>
          <w:spacing w:val="16"/>
        </w:rPr>
      </w:pPr>
      <w:r>
        <w:t xml:space="preserve">  </w:t>
      </w:r>
      <w:r>
        <w:rPr>
          <w:rFonts w:hint="eastAsia"/>
        </w:rPr>
        <w:t>３　一下肢をリスフラン関節以上で欠くもの</w:t>
      </w:r>
    </w:p>
    <w:p w:rsidR="005779FD" w:rsidRDefault="005779FD">
      <w:pPr>
        <w:adjustRightInd/>
        <w:rPr>
          <w:rFonts w:hAnsi="Times New Roman" w:cs="Times New Roman"/>
          <w:spacing w:val="16"/>
        </w:rPr>
      </w:pPr>
      <w:r>
        <w:rPr>
          <w:rFonts w:hint="eastAsia"/>
        </w:rPr>
        <w:t xml:space="preserve">　４　両下肢のすべての指を欠くもの</w:t>
      </w:r>
    </w:p>
    <w:p w:rsidR="005779FD" w:rsidRDefault="005779FD">
      <w:pPr>
        <w:adjustRightInd/>
        <w:rPr>
          <w:rFonts w:hAnsi="Times New Roman" w:cs="Times New Roman"/>
          <w:spacing w:val="16"/>
        </w:rPr>
      </w:pPr>
      <w:r>
        <w:rPr>
          <w:rFonts w:hint="eastAsia"/>
        </w:rPr>
        <w:t xml:space="preserve">　５　一上肢のおや指の機能の著しい障害又はひとさし指を含めて一上肢の三指以上の機　　能の著しい障害で、永続するもの</w:t>
      </w:r>
    </w:p>
    <w:p w:rsidR="005779FD" w:rsidRDefault="005779FD">
      <w:pPr>
        <w:adjustRightInd/>
        <w:rPr>
          <w:rFonts w:hAnsi="Times New Roman" w:cs="Times New Roman"/>
          <w:spacing w:val="16"/>
        </w:rPr>
      </w:pPr>
      <w:r>
        <w:rPr>
          <w:rFonts w:hint="eastAsia"/>
        </w:rPr>
        <w:t xml:space="preserve">　６　１から５に掲げるもののほか、その程度が１から５までに掲げる障害の程度以上で　　あると認められる障害</w:t>
      </w:r>
    </w:p>
    <w:p w:rsidR="005779FD" w:rsidRDefault="005779FD">
      <w:pPr>
        <w:adjustRightInd/>
        <w:rPr>
          <w:rFonts w:hAnsi="Times New Roman" w:cs="Times New Roman"/>
          <w:spacing w:val="16"/>
        </w:rPr>
      </w:pPr>
      <w:r>
        <w:rPr>
          <w:rFonts w:hint="eastAsia"/>
        </w:rPr>
        <w:t>５　心臓、じん臓又は呼吸器の機能の障害その他政令で定める障害で、永続し、かつ、日　常生活が著しい制限を受ける程度であると認められるもの</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r>
        <w:rPr>
          <w:rFonts w:hint="eastAsia"/>
        </w:rPr>
        <w:t>○身体障害者福祉法施行令</w:t>
      </w:r>
    </w:p>
    <w:p w:rsidR="005779FD" w:rsidRDefault="005779FD">
      <w:pPr>
        <w:adjustRightInd/>
        <w:rPr>
          <w:rFonts w:hAnsi="Times New Roman" w:cs="Times New Roman"/>
          <w:spacing w:val="16"/>
        </w:rPr>
      </w:pPr>
      <w:r>
        <w:rPr>
          <w:rFonts w:hint="eastAsia"/>
        </w:rPr>
        <w:t>（政令で定める障害）</w:t>
      </w:r>
    </w:p>
    <w:p w:rsidR="005779FD" w:rsidRDefault="005779FD">
      <w:pPr>
        <w:adjustRightInd/>
        <w:rPr>
          <w:rFonts w:hAnsi="Times New Roman" w:cs="Times New Roman"/>
          <w:spacing w:val="16"/>
        </w:rPr>
      </w:pPr>
      <w:r>
        <w:rPr>
          <w:rFonts w:hint="eastAsia"/>
        </w:rPr>
        <w:t>第１２条　法別表第５号に規定する政令で定める障害は、ぼうこう若しくは直腸又は小腸　の機能の障害とする。</w:t>
      </w:r>
    </w:p>
    <w:p w:rsidR="005779FD" w:rsidRDefault="005779FD">
      <w:pPr>
        <w:adjustRightInd/>
        <w:rPr>
          <w:rFonts w:hAnsi="Times New Roman" w:cs="Times New Roman"/>
          <w:spacing w:val="16"/>
        </w:rPr>
      </w:pPr>
    </w:p>
    <w:p w:rsidR="005779FD" w:rsidRDefault="005779FD">
      <w:pPr>
        <w:adjustRightInd/>
        <w:rPr>
          <w:rFonts w:hAnsi="Times New Roman" w:cs="Times New Roman"/>
          <w:spacing w:val="16"/>
        </w:rPr>
      </w:pPr>
    </w:p>
    <w:p w:rsidR="005779FD" w:rsidRDefault="005779FD">
      <w:pPr>
        <w:suppressAutoHyphens w:val="0"/>
        <w:wordWrap/>
        <w:autoSpaceDE w:val="0"/>
        <w:autoSpaceDN w:val="0"/>
        <w:textAlignment w:val="auto"/>
        <w:rPr>
          <w:rFonts w:cs="Times New Roman"/>
        </w:rPr>
      </w:pPr>
      <w:r>
        <w:rPr>
          <w:rFonts w:hAnsi="Times New Roman" w:cs="Times New Roman"/>
          <w:color w:val="auto"/>
          <w:sz w:val="24"/>
          <w:szCs w:val="24"/>
        </w:rPr>
        <w:br w:type="page"/>
      </w:r>
    </w:p>
    <w:sectPr w:rsidR="005779FD">
      <w:type w:val="continuous"/>
      <w:pgSz w:w="11906" w:h="16838"/>
      <w:pgMar w:top="1418" w:right="1418" w:bottom="1418" w:left="1134" w:header="720" w:footer="720" w:gutter="0"/>
      <w:pgNumType w:start="1"/>
      <w:cols w:space="720"/>
      <w:noEndnote/>
      <w:docGrid w:type="linesAndChars" w:linePitch="318"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3E" w:rsidRDefault="00CB533E">
      <w:pPr>
        <w:rPr>
          <w:rFonts w:cs="Times New Roman"/>
        </w:rPr>
      </w:pPr>
      <w:r>
        <w:rPr>
          <w:rFonts w:cs="Times New Roman"/>
        </w:rPr>
        <w:separator/>
      </w:r>
    </w:p>
  </w:endnote>
  <w:endnote w:type="continuationSeparator" w:id="0">
    <w:p w:rsidR="00CB533E" w:rsidRDefault="00CB53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3E" w:rsidRDefault="00CB533E">
      <w:pPr>
        <w:rPr>
          <w:rFonts w:cs="Times New Roman"/>
        </w:rPr>
      </w:pPr>
      <w:r>
        <w:rPr>
          <w:rFonts w:hAnsi="Times New Roman" w:cs="Times New Roman"/>
          <w:color w:val="auto"/>
          <w:sz w:val="2"/>
          <w:szCs w:val="2"/>
        </w:rPr>
        <w:continuationSeparator/>
      </w:r>
    </w:p>
  </w:footnote>
  <w:footnote w:type="continuationSeparator" w:id="0">
    <w:p w:rsidR="00CB533E" w:rsidRDefault="00CB533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6553"/>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F8"/>
    <w:rsid w:val="0006177D"/>
    <w:rsid w:val="001102A6"/>
    <w:rsid w:val="00184F87"/>
    <w:rsid w:val="002E7B43"/>
    <w:rsid w:val="003179F8"/>
    <w:rsid w:val="003F36C3"/>
    <w:rsid w:val="00486FFD"/>
    <w:rsid w:val="00520309"/>
    <w:rsid w:val="005779FD"/>
    <w:rsid w:val="00C02641"/>
    <w:rsid w:val="00C85122"/>
    <w:rsid w:val="00CB533E"/>
    <w:rsid w:val="00CF7B47"/>
    <w:rsid w:val="00DF1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12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8512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F7B47"/>
    <w:pPr>
      <w:tabs>
        <w:tab w:val="center" w:pos="4252"/>
        <w:tab w:val="right" w:pos="8504"/>
      </w:tabs>
      <w:snapToGrid w:val="0"/>
    </w:pPr>
  </w:style>
  <w:style w:type="character" w:customStyle="1" w:styleId="a6">
    <w:name w:val="ヘッダー (文字)"/>
    <w:basedOn w:val="a0"/>
    <w:link w:val="a5"/>
    <w:uiPriority w:val="99"/>
    <w:locked/>
    <w:rsid w:val="00CF7B47"/>
    <w:rPr>
      <w:rFonts w:ascii="ＭＳ 明朝" w:eastAsia="ＭＳ 明朝" w:cs="ＭＳ 明朝"/>
      <w:color w:val="000000"/>
      <w:kern w:val="0"/>
      <w:sz w:val="20"/>
      <w:szCs w:val="20"/>
    </w:rPr>
  </w:style>
  <w:style w:type="paragraph" w:styleId="a7">
    <w:name w:val="footer"/>
    <w:basedOn w:val="a"/>
    <w:link w:val="a8"/>
    <w:uiPriority w:val="99"/>
    <w:unhideWhenUsed/>
    <w:rsid w:val="00CF7B47"/>
    <w:pPr>
      <w:tabs>
        <w:tab w:val="center" w:pos="4252"/>
        <w:tab w:val="right" w:pos="8504"/>
      </w:tabs>
      <w:snapToGrid w:val="0"/>
    </w:pPr>
  </w:style>
  <w:style w:type="character" w:customStyle="1" w:styleId="a8">
    <w:name w:val="フッター (文字)"/>
    <w:basedOn w:val="a0"/>
    <w:link w:val="a7"/>
    <w:uiPriority w:val="99"/>
    <w:locked/>
    <w:rsid w:val="00CF7B47"/>
    <w:rPr>
      <w:rFonts w:ascii="ＭＳ 明朝" w:eastAsia="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12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8512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F7B47"/>
    <w:pPr>
      <w:tabs>
        <w:tab w:val="center" w:pos="4252"/>
        <w:tab w:val="right" w:pos="8504"/>
      </w:tabs>
      <w:snapToGrid w:val="0"/>
    </w:pPr>
  </w:style>
  <w:style w:type="character" w:customStyle="1" w:styleId="a6">
    <w:name w:val="ヘッダー (文字)"/>
    <w:basedOn w:val="a0"/>
    <w:link w:val="a5"/>
    <w:uiPriority w:val="99"/>
    <w:locked/>
    <w:rsid w:val="00CF7B47"/>
    <w:rPr>
      <w:rFonts w:ascii="ＭＳ 明朝" w:eastAsia="ＭＳ 明朝" w:cs="ＭＳ 明朝"/>
      <w:color w:val="000000"/>
      <w:kern w:val="0"/>
      <w:sz w:val="20"/>
      <w:szCs w:val="20"/>
    </w:rPr>
  </w:style>
  <w:style w:type="paragraph" w:styleId="a7">
    <w:name w:val="footer"/>
    <w:basedOn w:val="a"/>
    <w:link w:val="a8"/>
    <w:uiPriority w:val="99"/>
    <w:unhideWhenUsed/>
    <w:rsid w:val="00CF7B47"/>
    <w:pPr>
      <w:tabs>
        <w:tab w:val="center" w:pos="4252"/>
        <w:tab w:val="right" w:pos="8504"/>
      </w:tabs>
      <w:snapToGrid w:val="0"/>
    </w:pPr>
  </w:style>
  <w:style w:type="character" w:customStyle="1" w:styleId="a8">
    <w:name w:val="フッター (文字)"/>
    <w:basedOn w:val="a0"/>
    <w:link w:val="a7"/>
    <w:uiPriority w:val="99"/>
    <w:locked/>
    <w:rsid w:val="00CF7B47"/>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育成医療給付事務の手引、要領</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育成医療給付事務の手引、要領</dc:title>
  <dc:creator>農政課</dc:creator>
  <cp:lastModifiedBy>FJ-USER</cp:lastModifiedBy>
  <cp:revision>2</cp:revision>
  <cp:lastPrinted>2014-04-01T01:50:00Z</cp:lastPrinted>
  <dcterms:created xsi:type="dcterms:W3CDTF">2014-06-11T06:00:00Z</dcterms:created>
  <dcterms:modified xsi:type="dcterms:W3CDTF">2014-06-11T06:00:00Z</dcterms:modified>
</cp:coreProperties>
</file>