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u w:val="none" w:color="auto"/>
        </w:rPr>
      </w:pPr>
      <w:r>
        <w:rPr>
          <w:rFonts w:hint="eastAsia"/>
          <w:b w:val="1"/>
          <w:sz w:val="32"/>
          <w:u w:val="none" w:color="auto"/>
        </w:rPr>
        <w:t>東吾妻町指定管理者選定委員会の委員を募集します</w:t>
      </w:r>
    </w:p>
    <w:p>
      <w:pPr>
        <w:pStyle w:val="0"/>
        <w:jc w:val="center"/>
        <w:rPr>
          <w:rFonts w:hint="default"/>
          <w:b w:val="1"/>
          <w:sz w:val="32"/>
          <w:u w:val="none" w:color="auto"/>
        </w:rPr>
      </w:pPr>
      <w:r>
        <w:rPr>
          <w:rFonts w:hint="eastAsia"/>
          <w:b w:val="1"/>
          <w:sz w:val="32"/>
          <w:u w:val="none" w:color="auto"/>
        </w:rPr>
        <w:t>【公募委員</w:t>
      </w:r>
      <w:r>
        <w:rPr>
          <w:rFonts w:hint="eastAsia"/>
          <w:b w:val="1"/>
          <w:sz w:val="32"/>
          <w:u w:val="none" w:color="auto"/>
        </w:rPr>
        <w:t xml:space="preserve"> </w:t>
      </w:r>
      <w:r>
        <w:rPr>
          <w:rFonts w:hint="eastAsia"/>
          <w:b w:val="1"/>
          <w:sz w:val="32"/>
          <w:u w:val="none" w:color="auto"/>
        </w:rPr>
        <w:t>募集要項】</w:t>
      </w:r>
    </w:p>
    <w:p>
      <w:pPr>
        <w:pStyle w:val="0"/>
        <w:rPr>
          <w:rFonts w:hint="default"/>
          <w:u w:val="none" w:color="auto"/>
        </w:rPr>
      </w:pPr>
    </w:p>
    <w:p>
      <w:pPr>
        <w:pStyle w:val="0"/>
        <w:rPr>
          <w:rFonts w:hint="default"/>
          <w:u w:val="none" w:color="auto"/>
        </w:rPr>
      </w:pPr>
      <w:r>
        <w:rPr>
          <w:rFonts w:hint="default"/>
          <w:u w:val="none" w:color="auto"/>
        </w:rPr>
        <w:pict>
          <v:rect id="_x0000_s1026" style="margin-top:0pt;mso-position-vertical-relative:text;mso-position-horizontal-relative:text;position:absolute;height:14.55pt;width:453.05pt;margin-left:0pt;z-index:2;" filled="t" fillcolor="#ffcc99" stroked="t" strokecolor="#ffcc99" o:spt="1">
            <v:fill/>
            <v:textbox style="layout-flow:horizontal;" inset="2.0637499999999998mm,0.24694444444444438mm,2.0637499999999998mm,0.24694444444444438mm"/>
            <v:imagedata o:title=""/>
            <w10:wrap type="none" anchorx="text" anchory="text"/>
          </v:rect>
        </w:pict>
      </w:r>
    </w:p>
    <w:p>
      <w:pPr>
        <w:pStyle w:val="0"/>
        <w:rPr>
          <w:rFonts w:hint="default"/>
          <w:u w:val="none" w:color="auto"/>
        </w:rPr>
      </w:pPr>
    </w:p>
    <w:p>
      <w:pPr>
        <w:pStyle w:val="0"/>
        <w:spacing w:line="320" w:lineRule="exact"/>
        <w:ind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町の公共施設については、行財政改革の推進や施設利用者サービスの向上を図るため、民間事業者などに管理運営を委ねる指定管理者制度を順次適用してきました。</w:t>
      </w:r>
    </w:p>
    <w:p>
      <w:pPr>
        <w:pStyle w:val="0"/>
        <w:spacing w:line="320" w:lineRule="exact"/>
        <w:ind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この制度適用について、今年度末で指定期間の満了を迎える施設及び新たに指定管理を行う施設があるため、指定の審査や検討を行う指定管理者選定委員会（町長の諮問機関、委員６名）を組織するにあたり、公募委員を町民の皆さまから募集します。</w:t>
      </w:r>
    </w:p>
    <w:p>
      <w:pPr>
        <w:pStyle w:val="0"/>
        <w:spacing w:line="320" w:lineRule="exact"/>
        <w:ind w:firstLine="251" w:firstLineChars="100"/>
        <w:rPr>
          <w:rFonts w:hint="default" w:ascii="ＭＳ 明朝" w:hAnsi="ＭＳ 明朝" w:eastAsia="ＭＳ 明朝"/>
          <w:sz w:val="24"/>
          <w:u w:val="none" w:color="auto"/>
        </w:rPr>
      </w:pPr>
    </w:p>
    <w:p>
      <w:pPr>
        <w:pStyle w:val="0"/>
        <w:spacing w:line="320" w:lineRule="exact"/>
        <w:ind w:firstLine="251" w:firstLineChars="100"/>
        <w:rPr>
          <w:rFonts w:hint="default" w:ascii="ＭＳ 明朝" w:hAnsi="ＭＳ 明朝" w:eastAsia="ＭＳ 明朝"/>
          <w:sz w:val="24"/>
          <w:u w:val="none" w:color="auto"/>
        </w:rPr>
      </w:pPr>
      <w:bookmarkStart w:id="0" w:name="_GoBack"/>
      <w:bookmarkEnd w:id="0"/>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○公募委員の名称等</w:t>
      </w:r>
    </w:p>
    <w:p>
      <w:pPr>
        <w:pStyle w:val="0"/>
        <w:spacing w:line="320" w:lineRule="exact"/>
        <w:ind w:left="251" w:hanging="251" w:hangingChars="100"/>
        <w:rPr>
          <w:rFonts w:hint="default" w:ascii="ＭＳ 明朝" w:hAnsi="ＭＳ 明朝" w:eastAsia="ＭＳ 明朝"/>
          <w:sz w:val="24"/>
        </w:rPr>
      </w:pPr>
      <w:r>
        <w:rPr>
          <w:rFonts w:hint="eastAsia" w:ascii="ＭＳ 明朝" w:hAnsi="ＭＳ 明朝" w:eastAsia="ＭＳ 明朝"/>
          <w:sz w:val="24"/>
          <w:u w:val="none" w:color="auto"/>
        </w:rPr>
        <w:t>　</w:t>
      </w:r>
      <w:r>
        <w:rPr>
          <w:rFonts w:hint="eastAsia" w:ascii="ＭＳ 明朝" w:hAnsi="ＭＳ 明朝" w:eastAsia="ＭＳ 明朝"/>
          <w:sz w:val="24"/>
        </w:rPr>
        <w:t>・</w:t>
      </w:r>
      <w:r>
        <w:rPr>
          <w:rFonts w:hint="eastAsia" w:ascii="ＭＳ 明朝" w:hAnsi="ＭＳ 明朝" w:eastAsia="ＭＳ 明朝"/>
          <w:b w:val="1"/>
          <w:sz w:val="24"/>
        </w:rPr>
        <w:t>東吾妻町指定管理者選定委員会の委員</w:t>
      </w:r>
      <w:r>
        <w:rPr>
          <w:rFonts w:hint="eastAsia" w:ascii="ＭＳ 明朝" w:hAnsi="ＭＳ 明朝" w:eastAsia="ＭＳ 明朝"/>
          <w:b w:val="1"/>
          <w:color w:val="000000"/>
          <w:sz w:val="24"/>
        </w:rPr>
        <w:t>６</w:t>
      </w:r>
      <w:r>
        <w:rPr>
          <w:rFonts w:hint="eastAsia" w:ascii="ＭＳ 明朝" w:hAnsi="ＭＳ 明朝" w:eastAsia="ＭＳ 明朝"/>
          <w:b w:val="1"/>
          <w:sz w:val="24"/>
        </w:rPr>
        <w:t>名のうち公募委員</w:t>
      </w:r>
      <w:r>
        <w:rPr>
          <w:rFonts w:hint="eastAsia" w:ascii="ＭＳ 明朝" w:hAnsi="ＭＳ 明朝" w:eastAsia="ＭＳ 明朝"/>
          <w:b w:val="1"/>
          <w:color w:val="000000"/>
          <w:sz w:val="24"/>
        </w:rPr>
        <w:t>１名</w:t>
      </w:r>
    </w:p>
    <w:p>
      <w:pPr>
        <w:pStyle w:val="0"/>
        <w:spacing w:line="320" w:lineRule="exact"/>
        <w:ind w:firstLine="502" w:firstLineChars="200"/>
        <w:rPr>
          <w:rFonts w:hint="default" w:ascii="ＭＳ 明朝" w:hAnsi="ＭＳ 明朝" w:eastAsia="ＭＳ 明朝"/>
          <w:sz w:val="24"/>
          <w:u w:val="none" w:color="auto"/>
        </w:rPr>
      </w:pPr>
      <w:r>
        <w:rPr>
          <w:rFonts w:hint="eastAsia" w:ascii="ＭＳ 明朝" w:hAnsi="ＭＳ 明朝" w:eastAsia="ＭＳ 明朝"/>
          <w:sz w:val="24"/>
          <w:u w:val="none" w:color="auto"/>
        </w:rPr>
        <w:t>東吾妻町指定管理者選定委員会条例第３条第２項の規定による。</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○応募資格</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・原則平日の昼間に開催する会議に出席できる１８歳以上の住民</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ただし、高校生等で学業に専念する必要がある方はご遠慮ください。</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○委員任期等</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・当該施設に係る調査審議が終了したときまで（令和７年度を想定）</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・会議の開催回数は、年３～４回予定</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・会議１回の出席につき</w:t>
      </w:r>
      <w:r>
        <w:rPr>
          <w:rFonts w:hint="eastAsia" w:ascii="ＭＳ 明朝" w:hAnsi="ＭＳ 明朝" w:eastAsia="ＭＳ 明朝"/>
          <w:sz w:val="24"/>
          <w:u w:val="none" w:color="auto"/>
        </w:rPr>
        <w:t>7,700</w:t>
      </w:r>
      <w:r>
        <w:rPr>
          <w:rFonts w:hint="eastAsia" w:ascii="ＭＳ 明朝" w:hAnsi="ＭＳ 明朝" w:eastAsia="ＭＳ 明朝"/>
          <w:sz w:val="24"/>
          <w:u w:val="none" w:color="auto"/>
        </w:rPr>
        <w:t>円</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報酬</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と車代等交通費</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費用弁償</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を支払う</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○応募期間</w:t>
      </w:r>
      <w:r>
        <w:rPr>
          <w:rFonts w:hint="eastAsia"/>
          <w:b w:val="1"/>
          <w:sz w:val="28"/>
          <w:u w:val="none" w:color="auto"/>
        </w:rPr>
        <w:t>(</w:t>
      </w:r>
      <w:r>
        <w:rPr>
          <w:rFonts w:hint="eastAsia"/>
          <w:b w:val="1"/>
          <w:sz w:val="28"/>
          <w:u w:val="none" w:color="auto"/>
        </w:rPr>
        <w:t>締切日</w:t>
      </w:r>
      <w:r>
        <w:rPr>
          <w:rFonts w:hint="eastAsia"/>
          <w:b w:val="1"/>
          <w:sz w:val="28"/>
          <w:u w:val="none" w:color="auto"/>
        </w:rPr>
        <w:t>)</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・令和７年５月７日</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水</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から令和７年６月２日</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月</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まで</w:t>
      </w:r>
    </w:p>
    <w:p>
      <w:pPr>
        <w:pStyle w:val="0"/>
        <w:spacing w:line="320" w:lineRule="exact"/>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○応募方法</w:t>
      </w:r>
    </w:p>
    <w:p>
      <w:pPr>
        <w:pStyle w:val="0"/>
        <w:spacing w:line="320" w:lineRule="exact"/>
        <w:ind w:left="251" w:hanging="251" w:hangingChars="100"/>
        <w:rPr>
          <w:rFonts w:hint="default" w:ascii="ＭＳ 明朝" w:hAnsi="ＭＳ 明朝" w:eastAsia="ＭＳ 明朝"/>
          <w:sz w:val="24"/>
          <w:u w:val="none" w:color="auto"/>
        </w:rPr>
      </w:pPr>
      <w:r>
        <w:rPr>
          <w:rFonts w:hint="eastAsia" w:ascii="ＭＳ 明朝" w:hAnsi="ＭＳ 明朝" w:eastAsia="ＭＳ 明朝"/>
          <w:sz w:val="24"/>
          <w:u w:val="none" w:color="auto"/>
        </w:rPr>
        <w:t>　・応募用紙に必要事項を記入のうえ、郵便、ファックス、電子メールまたは</w:t>
      </w:r>
    </w:p>
    <w:p>
      <w:pPr>
        <w:pStyle w:val="0"/>
        <w:spacing w:line="320" w:lineRule="exact"/>
        <w:ind w:left="221" w:leftChars="100" w:firstLine="251" w:firstLineChars="100"/>
        <w:rPr>
          <w:rFonts w:hint="default" w:ascii="ＭＳ 明朝" w:hAnsi="ＭＳ 明朝" w:eastAsia="ＭＳ 明朝"/>
          <w:sz w:val="24"/>
          <w:u w:val="none" w:color="auto"/>
        </w:rPr>
      </w:pPr>
      <w:r>
        <w:rPr>
          <w:rFonts w:hint="eastAsia" w:ascii="ＭＳ 明朝" w:hAnsi="ＭＳ 明朝" w:eastAsia="ＭＳ 明朝"/>
          <w:sz w:val="24"/>
          <w:u w:val="none" w:color="auto"/>
        </w:rPr>
        <w:t>直接持参により提出してください。</w:t>
      </w:r>
    </w:p>
    <w:p>
      <w:pPr>
        <w:pStyle w:val="0"/>
        <w:spacing w:line="320" w:lineRule="exact"/>
        <w:rPr>
          <w:rFonts w:hint="default" w:ascii="ＭＳ 明朝" w:hAnsi="ＭＳ 明朝" w:eastAsia="ＭＳ 明朝"/>
          <w:sz w:val="24"/>
          <w:u w:val="none" w:color="auto"/>
        </w:rPr>
      </w:pPr>
      <w:r>
        <w:rPr>
          <w:rFonts w:hint="eastAsia" w:ascii="ＭＳ 明朝" w:hAnsi="ＭＳ 明朝" w:eastAsia="ＭＳ 明朝"/>
          <w:sz w:val="24"/>
          <w:u w:val="none" w:color="auto"/>
        </w:rPr>
        <w:t>　・応募用紙は、東吾妻町ホームページよりダウンロードすることができます。</w:t>
      </w:r>
    </w:p>
    <w:p>
      <w:pPr>
        <w:pStyle w:val="0"/>
        <w:spacing w:line="320" w:lineRule="exact"/>
        <w:ind w:firstLine="502" w:firstLineChars="200"/>
        <w:rPr>
          <w:rFonts w:hint="default" w:ascii="ＭＳ 明朝" w:hAnsi="ＭＳ 明朝" w:eastAsia="ＭＳ 明朝"/>
          <w:sz w:val="24"/>
          <w:u w:val="none" w:color="auto"/>
          <w:bdr w:val="single" w:color="auto" w:sz="4" w:space="0"/>
        </w:rPr>
      </w:pPr>
      <w:r>
        <w:rPr>
          <w:rFonts w:hint="eastAsia" w:ascii="ＭＳ 明朝" w:hAnsi="ＭＳ 明朝" w:eastAsia="ＭＳ 明朝"/>
          <w:sz w:val="24"/>
          <w:u w:val="none" w:color="auto"/>
        </w:rPr>
        <w:t>ＵＲＬ：</w:t>
      </w:r>
      <w:r>
        <w:rPr>
          <w:rFonts w:hint="eastAsia"/>
        </w:rPr>
        <w:fldChar w:fldCharType="begin"/>
      </w:r>
      <w:r>
        <w:rPr>
          <w:rFonts w:hint="eastAsia"/>
        </w:rPr>
        <w:instrText xml:space="preserve"> HYPERLINK "https://www.town.higashiagatsuma.gunma.jp"</w:instrText>
      </w:r>
      <w:r>
        <w:rPr>
          <w:rFonts w:hint="eastAsia"/>
        </w:rPr>
        <w:fldChar w:fldCharType="separate"/>
      </w:r>
      <w:r>
        <w:rPr>
          <w:rStyle w:val="15"/>
          <w:rFonts w:hint="default" w:ascii="ＭＳ 明朝" w:hAnsi="ＭＳ 明朝" w:eastAsia="ＭＳ 明朝"/>
          <w:sz w:val="24"/>
        </w:rPr>
        <w:t>http</w:t>
      </w:r>
      <w:r>
        <w:rPr>
          <w:rStyle w:val="15"/>
          <w:rFonts w:hint="eastAsia" w:ascii="ＭＳ 明朝" w:hAnsi="ＭＳ 明朝" w:eastAsia="ＭＳ 明朝"/>
          <w:sz w:val="24"/>
        </w:rPr>
        <w:t>s</w:t>
      </w:r>
      <w:r>
        <w:rPr>
          <w:rStyle w:val="15"/>
          <w:rFonts w:hint="default" w:ascii="ＭＳ 明朝" w:hAnsi="ＭＳ 明朝" w:eastAsia="ＭＳ 明朝"/>
          <w:sz w:val="24"/>
        </w:rPr>
        <w:t>://www.town.higashiagatsuma.gunma.</w:t>
      </w:r>
      <w:r>
        <w:rPr>
          <w:rStyle w:val="15"/>
          <w:rFonts w:hint="eastAsia" w:ascii="ＭＳ 明朝" w:hAnsi="ＭＳ 明朝" w:eastAsia="ＭＳ 明朝"/>
          <w:sz w:val="24"/>
        </w:rPr>
        <w:t>jp</w:t>
      </w:r>
      <w:r>
        <w:rPr>
          <w:rFonts w:hint="eastAsia"/>
        </w:rPr>
        <w:fldChar w:fldCharType="end"/>
      </w:r>
    </w:p>
    <w:p>
      <w:pPr>
        <w:pStyle w:val="0"/>
        <w:spacing w:line="320" w:lineRule="exact"/>
        <w:ind w:left="251" w:hanging="251" w:hangingChars="100"/>
        <w:rPr>
          <w:rFonts w:hint="default" w:ascii="ＭＳ 明朝" w:hAnsi="ＭＳ 明朝" w:eastAsia="ＭＳ 明朝"/>
          <w:sz w:val="24"/>
          <w:u w:val="none" w:color="auto"/>
        </w:rPr>
      </w:pPr>
    </w:p>
    <w:p>
      <w:pPr>
        <w:pStyle w:val="0"/>
        <w:spacing w:line="320" w:lineRule="exact"/>
        <w:rPr>
          <w:rFonts w:hint="default"/>
          <w:b w:val="1"/>
          <w:sz w:val="28"/>
          <w:u w:val="none" w:color="auto"/>
        </w:rPr>
      </w:pPr>
      <w:r>
        <w:rPr>
          <w:rFonts w:hint="eastAsia"/>
          <w:b w:val="1"/>
          <w:sz w:val="28"/>
          <w:u w:val="none" w:color="auto"/>
        </w:rPr>
        <w:t>○選考方法等</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・提出された応募用紙を基に町長が選考、決定します。</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・公募委員に決定した方には、その旨を通知します。また、公募委員を含む委員全員の氏名は、後日広報等で公表いたします。</w:t>
      </w:r>
    </w:p>
    <w:p>
      <w:pPr>
        <w:pStyle w:val="0"/>
        <w:spacing w:line="320" w:lineRule="exact"/>
        <w:rPr>
          <w:rFonts w:hint="default" w:ascii="ＭＳ 明朝" w:hAnsi="ＭＳ 明朝" w:eastAsia="ＭＳ 明朝"/>
          <w:sz w:val="24"/>
          <w:u w:val="none" w:color="auto"/>
        </w:rPr>
      </w:pPr>
    </w:p>
    <w:p>
      <w:pPr>
        <w:pStyle w:val="0"/>
        <w:spacing w:line="320" w:lineRule="exact"/>
        <w:ind w:left="585" w:hanging="585" w:hangingChars="200"/>
        <w:rPr>
          <w:rFonts w:hint="default"/>
          <w:b w:val="1"/>
          <w:sz w:val="28"/>
          <w:u w:val="none" w:color="auto"/>
        </w:rPr>
      </w:pPr>
      <w:r>
        <w:rPr>
          <w:rFonts w:hint="eastAsia"/>
          <w:b w:val="1"/>
          <w:sz w:val="28"/>
          <w:u w:val="none" w:color="auto"/>
        </w:rPr>
        <w:t>○提出先・問い合わせ先</w:t>
      </w:r>
    </w:p>
    <w:p>
      <w:pPr>
        <w:pStyle w:val="0"/>
        <w:spacing w:line="320" w:lineRule="exact"/>
        <w:ind w:left="502" w:hanging="502" w:hangingChars="200"/>
        <w:rPr>
          <w:rFonts w:hint="default" w:ascii="ＭＳ 明朝" w:hAnsi="ＭＳ 明朝" w:eastAsia="ＭＳ 明朝"/>
          <w:b w:val="1"/>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b w:val="1"/>
          <w:sz w:val="24"/>
          <w:u w:val="none" w:color="auto"/>
        </w:rPr>
        <w:t>東吾妻町役場</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企画課（企画調整係）</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377-0892</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群馬県吾妻郡東吾妻町大字原町</w:t>
      </w:r>
      <w:r>
        <w:rPr>
          <w:rFonts w:hint="eastAsia" w:ascii="ＭＳ 明朝" w:hAnsi="ＭＳ 明朝" w:eastAsia="ＭＳ 明朝"/>
          <w:sz w:val="24"/>
          <w:u w:val="none" w:color="auto"/>
        </w:rPr>
        <w:t>1046</w:t>
      </w:r>
      <w:r>
        <w:rPr>
          <w:rFonts w:hint="eastAsia" w:ascii="ＭＳ 明朝" w:hAnsi="ＭＳ 明朝" w:eastAsia="ＭＳ 明朝"/>
          <w:sz w:val="24"/>
          <w:u w:val="none" w:color="auto"/>
        </w:rPr>
        <w:t>番地</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ＴＥＬ：</w:t>
      </w:r>
      <w:r>
        <w:rPr>
          <w:rFonts w:hint="eastAsia" w:ascii="ＭＳ 明朝" w:hAnsi="ＭＳ 明朝" w:eastAsia="ＭＳ 明朝"/>
          <w:sz w:val="24"/>
          <w:u w:val="none" w:color="auto"/>
        </w:rPr>
        <w:t>0279-68-2111</w:t>
      </w:r>
      <w:r>
        <w:rPr>
          <w:rFonts w:hint="eastAsia" w:ascii="ＭＳ 明朝" w:hAnsi="ＭＳ 明朝" w:eastAsia="ＭＳ 明朝"/>
          <w:sz w:val="24"/>
          <w:u w:val="none" w:color="auto"/>
        </w:rPr>
        <w:t>（内線</w:t>
      </w:r>
      <w:r>
        <w:rPr>
          <w:rFonts w:hint="eastAsia" w:ascii="ＭＳ 明朝" w:hAnsi="ＭＳ 明朝" w:eastAsia="ＭＳ 明朝"/>
          <w:sz w:val="24"/>
          <w:u w:val="none" w:color="auto"/>
        </w:rPr>
        <w:t>2232</w:t>
      </w:r>
      <w:r>
        <w:rPr>
          <w:rFonts w:hint="eastAsia" w:ascii="ＭＳ 明朝" w:hAnsi="ＭＳ 明朝" w:eastAsia="ＭＳ 明朝"/>
          <w:sz w:val="24"/>
          <w:u w:val="none" w:color="auto"/>
        </w:rPr>
        <w:t>）</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ＦＡＸ：</w:t>
      </w:r>
      <w:r>
        <w:rPr>
          <w:rFonts w:hint="eastAsia" w:ascii="ＭＳ 明朝" w:hAnsi="ＭＳ 明朝" w:eastAsia="ＭＳ 明朝"/>
          <w:sz w:val="24"/>
          <w:u w:val="none" w:color="auto"/>
        </w:rPr>
        <w:t>0279-68-4900</w:t>
      </w:r>
      <w:r>
        <w:rPr>
          <w:rFonts w:hint="eastAsia" w:ascii="ＭＳ 明朝" w:hAnsi="ＭＳ 明朝" w:eastAsia="ＭＳ 明朝"/>
          <w:sz w:val="24"/>
          <w:u w:val="none" w:color="auto"/>
        </w:rPr>
        <w:t>（代表）</w:t>
      </w:r>
    </w:p>
    <w:p>
      <w:pPr>
        <w:pStyle w:val="0"/>
        <w:spacing w:line="320" w:lineRule="exact"/>
        <w:ind w:left="502" w:hanging="502" w:hangingChars="200"/>
        <w:rPr>
          <w:rFonts w:hint="default"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E-mail</w:t>
      </w:r>
      <w:r>
        <w:rPr>
          <w:rFonts w:hint="eastAsia" w:ascii="ＭＳ 明朝" w:hAnsi="ＭＳ 明朝" w:eastAsia="ＭＳ 明朝"/>
          <w:sz w:val="24"/>
          <w:u w:val="none" w:color="auto"/>
        </w:rPr>
        <w:t>：</w:t>
      </w:r>
      <w:r>
        <w:rPr>
          <w:rFonts w:hint="eastAsia"/>
        </w:rPr>
        <w:fldChar w:fldCharType="begin"/>
      </w:r>
      <w:r>
        <w:rPr>
          <w:rFonts w:hint="eastAsia"/>
        </w:rPr>
        <w:instrText xml:space="preserve"> HYPERLINK "mailto:ki-chousei@town.higashiagatsuma.gunma.jp"</w:instrText>
      </w:r>
      <w:r>
        <w:rPr>
          <w:rFonts w:hint="eastAsia"/>
        </w:rPr>
        <w:fldChar w:fldCharType="separate"/>
      </w:r>
      <w:r>
        <w:rPr>
          <w:rStyle w:val="15"/>
          <w:rFonts w:hint="eastAsia" w:ascii="ＭＳ 明朝" w:hAnsi="ＭＳ 明朝" w:eastAsia="ＭＳ 明朝"/>
          <w:sz w:val="24"/>
        </w:rPr>
        <w:t>ki-chousei@town.higashiagatsuma.gunma.jp</w:t>
      </w:r>
      <w:r>
        <w:rPr>
          <w:rFonts w:hint="eastAsia"/>
        </w:rPr>
        <w:fldChar w:fldCharType="end"/>
      </w:r>
    </w:p>
    <w:p>
      <w:pPr>
        <w:pStyle w:val="0"/>
        <w:spacing w:line="320" w:lineRule="exact"/>
        <w:ind w:left="502" w:hanging="502" w:hangingChars="200"/>
        <w:rPr>
          <w:rFonts w:hint="default" w:ascii="ＭＳ 明朝" w:hAnsi="ＭＳ 明朝" w:eastAsia="ＭＳ 明朝"/>
          <w:sz w:val="24"/>
          <w:u w:val="none" w:color="auto"/>
        </w:rPr>
      </w:pPr>
    </w:p>
    <w:p>
      <w:pPr>
        <w:pStyle w:val="0"/>
        <w:spacing w:line="320" w:lineRule="exact"/>
        <w:ind w:left="442" w:hanging="442" w:hangingChars="200"/>
        <w:rPr>
          <w:rFonts w:hint="default" w:ascii="ＭＳ 明朝" w:hAnsi="ＭＳ 明朝" w:eastAsia="ＭＳ 明朝"/>
          <w:sz w:val="24"/>
          <w:u w:val="none" w:color="auto"/>
        </w:rPr>
      </w:pPr>
      <w:r>
        <w:rPr>
          <w:rFonts w:hint="default"/>
          <w:u w:val="none" w:color="auto"/>
        </w:rPr>
        <w:pict>
          <v:rect id="_x0000_s1027" style="margin-top:15.15pt;mso-position-vertical-relative:text;mso-position-horizontal-relative:text;position:absolute;height:14.55pt;width:453.05pt;margin-left:-0.1pt;z-index:3;" filled="t" fillcolor="#ffcc99" stroked="t" strokecolor="#ffcc99" o:spt="1">
            <v:fill/>
            <v:textbox style="layout-flow:horizontal;" inset="2.0637499999999998mm,0.24694444444444438mm,2.0637499999999998mm,0.24694444444444438mm"/>
            <v:imagedata o:title=""/>
            <w10:wrap type="none" anchorx="text" anchory="text"/>
          </v:rect>
        </w:pict>
      </w:r>
    </w:p>
    <w:p>
      <w:pPr>
        <w:pStyle w:val="0"/>
        <w:ind w:left="504" w:hanging="504" w:hangingChars="200"/>
        <w:jc w:val="right"/>
        <w:rPr>
          <w:rFonts w:hint="default"/>
          <w:b w:val="1"/>
          <w:sz w:val="24"/>
          <w:u w:val="none" w:color="auto"/>
        </w:rPr>
      </w:pPr>
    </w:p>
    <w:p>
      <w:pPr>
        <w:pStyle w:val="0"/>
        <w:ind w:left="504" w:hanging="504" w:hangingChars="200"/>
        <w:jc w:val="right"/>
        <w:rPr>
          <w:rFonts w:hint="default"/>
          <w:b w:val="1"/>
          <w:sz w:val="24"/>
          <w:u w:val="none" w:color="auto"/>
        </w:rPr>
      </w:pPr>
      <w:r>
        <w:rPr>
          <w:rFonts w:hint="eastAsia"/>
          <w:b w:val="1"/>
          <w:sz w:val="24"/>
          <w:u w:val="none" w:color="auto"/>
        </w:rPr>
        <w:t>『住民が誇りを持って暮らすまち』</w:t>
      </w:r>
    </w:p>
    <w:p>
      <w:pPr>
        <w:pStyle w:val="0"/>
        <w:ind w:firstLine="5421" w:firstLineChars="2150"/>
        <w:rPr>
          <w:rFonts w:hint="default"/>
          <w:b w:val="1"/>
          <w:sz w:val="24"/>
          <w:u w:val="none" w:color="auto"/>
        </w:rPr>
      </w:pPr>
      <w:r>
        <w:rPr>
          <w:rFonts w:hint="eastAsia"/>
          <w:b w:val="1"/>
          <w:sz w:val="24"/>
          <w:u w:val="none" w:color="auto"/>
        </w:rPr>
        <w:t>－東</w:t>
      </w:r>
      <w:r>
        <w:rPr>
          <w:rFonts w:hint="default"/>
          <w:b w:val="1"/>
          <w:sz w:val="24"/>
          <w:u w:val="none" w:color="auto"/>
        </w:rPr>
        <w:t>吾妻</w:t>
      </w:r>
      <w:r>
        <w:rPr>
          <w:rFonts w:hint="default"/>
          <w:b w:val="1"/>
          <w:sz w:val="24"/>
          <w:u w:val="none" w:color="auto"/>
        </w:rPr>
        <w:t xml:space="preserve"> </w:t>
      </w:r>
      <w:r>
        <w:rPr>
          <w:rFonts w:hint="eastAsia"/>
          <w:b w:val="1"/>
          <w:sz w:val="24"/>
          <w:u w:val="none" w:color="auto"/>
        </w:rPr>
        <w:t>きみと</w:t>
      </w:r>
      <w:r>
        <w:rPr>
          <w:rFonts w:hint="eastAsia"/>
          <w:b w:val="1"/>
          <w:sz w:val="24"/>
          <w:u w:val="none" w:color="auto"/>
        </w:rPr>
        <w:t xml:space="preserve"> </w:t>
      </w:r>
      <w:r>
        <w:rPr>
          <w:rFonts w:hint="eastAsia"/>
          <w:b w:val="1"/>
          <w:sz w:val="24"/>
          <w:u w:val="none" w:color="auto"/>
        </w:rPr>
        <w:t>あなたと－</w:t>
      </w:r>
    </w:p>
    <w:p>
      <w:pPr>
        <w:pStyle w:val="0"/>
        <w:ind w:firstLine="5527" w:firstLineChars="2200"/>
        <w:rPr>
          <w:rFonts w:hint="default"/>
          <w:sz w:val="24"/>
          <w:u w:val="none" w:color="auto"/>
        </w:rPr>
      </w:pPr>
      <w:r>
        <w:rPr>
          <w:rFonts w:hint="default"/>
          <w:sz w:val="24"/>
          <w:u w:val="none"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133.05000000000001pt;width:159.9pt;" filled="f" o:spt="75" type="#_x0000_t75">
            <v:fill/>
            <v:stroke joinstyle="miter"/>
            <v:imagedata croptop="11387f" cropbottom="13738f" o:title="保健福祉課" r:id="rId6"/>
            <o:lock v:ext="edit" aspectratio="t"/>
            <w10:anchorlock/>
          </v:shape>
        </w:pict>
      </w:r>
    </w:p>
    <w:sectPr>
      <w:footerReference r:id="rId5" w:type="default"/>
      <w:pgSz w:w="11906" w:h="16838"/>
      <w:pgMar w:top="1418" w:right="1418" w:bottom="1418" w:left="1418" w:header="851" w:footer="454" w:gutter="0"/>
      <w:cols w:space="720"/>
      <w:textDirection w:val="lrTb"/>
      <w:docGrid w:type="linesAndChars" w:linePitch="291"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BLKCAJ+MatissePro-M-90pv-RKSJ-H">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u w:val="none" w:color="auto"/>
      </w:rPr>
    </w:pPr>
    <w:r>
      <w:rPr>
        <w:rFonts w:hint="eastAsia"/>
      </w:rPr>
      <w:fldChar w:fldCharType="begin"/>
    </w:r>
    <w:r>
      <w:rPr>
        <w:rFonts w:hint="eastAsia"/>
      </w:rPr>
      <w:instrText xml:space="preserve">PAGE  \* MERGEFORMAT </w:instrText>
    </w:r>
    <w:r>
      <w:rPr>
        <w:rFonts w:hint="eastAsia"/>
      </w:rPr>
      <w:fldChar w:fldCharType="separate"/>
    </w:r>
    <w:r>
      <w:rPr>
        <w:rFonts w:hint="default"/>
        <w:u w:val="none" w:color="auto"/>
      </w:rPr>
      <w:t>2</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2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color w:val="211D1E"/>
      <w:kern w:val="2"/>
      <w:sz w:val="21"/>
      <w:u w:val="single" w:color="FF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ゴシック" w:hAnsi="ＭＳ ゴシック" w:eastAsia="ＭＳ ゴシック"/>
      <w:color w:val="211D1E"/>
      <w:kern w:val="2"/>
      <w:sz w:val="21"/>
      <w:u w:val="single" w:color="FF000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ゴシック" w:hAnsi="ＭＳ ゴシック" w:eastAsia="ＭＳ ゴシック"/>
      <w:color w:val="211D1E"/>
      <w:kern w:val="2"/>
      <w:sz w:val="21"/>
      <w:u w:val="single" w:color="FF000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2</Pages>
  <Words>19</Words>
  <Characters>879</Characters>
  <Application>JUST Note</Application>
  <Lines>55</Lines>
  <Paragraphs>33</Paragraphs>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東吾妻町第1次総合計画後期基本計画【平成25年度～平成29年度】(案)への</dc:title>
  <dc:creator>企画課 020</dc:creator>
  <cp:lastModifiedBy>企画課 042</cp:lastModifiedBy>
  <cp:lastPrinted>2025-05-01T05:40:36Z</cp:lastPrinted>
  <dcterms:created xsi:type="dcterms:W3CDTF">2018-01-30T09:15:00Z</dcterms:created>
  <dcterms:modified xsi:type="dcterms:W3CDTF">2025-05-01T05:39:59Z</dcterms:modified>
  <cp:revision>36</cp:revision>
</cp:coreProperties>
</file>